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21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Администрирование</w:t>
      </w:r>
      <w:r>
        <w:t xml:space="preserve"> </w:t>
      </w:r>
      <w:r>
        <w:t xml:space="preserve">сетевых</w:t>
      </w:r>
      <w:r>
        <w:t xml:space="preserve"> </w:t>
      </w:r>
      <w:r>
        <w:t xml:space="preserve">подсистем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Олеговна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</w:t>
      </w:r>
      <w:r>
        <w:t xml:space="preserve"> </w:t>
      </w:r>
      <w:r>
        <w:t xml:space="preserve">Rocky Linux на виртуальную машину с помощью инструмента Vagrant.</w:t>
      </w:r>
    </w:p>
    <w:bookmarkEnd w:id="20"/>
    <w:bookmarkStart w:id="6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лабораторной работы предварительно были установлены последние версиии Vagrant и VirtualBox. Так как я работала в ОС Windows дополнительно установила Packer и FAR.</w:t>
      </w:r>
    </w:p>
    <w:p>
      <w:pPr>
        <w:pStyle w:val="BodyText"/>
      </w:pPr>
      <w:r>
        <w:t xml:space="preserve">В директориях D:/work/ioithenko/packer и D:/ioithenko/vagrant предварительно разметила необходимые конфигурационные файлы, при этом внесла изменение в имя пользователя в файлах 01-user.sh (рис. 1) и 01-hostname.sh (рис. 2).</w:t>
      </w:r>
    </w:p>
    <w:p>
      <w:pPr>
        <w:pStyle w:val="CaptionedFigure"/>
      </w:pPr>
      <w:r>
        <w:drawing>
          <wp:inline>
            <wp:extent cx="3733800" cy="1551196"/>
            <wp:effectExtent b="0" l="0" r="0" t="0"/>
            <wp:docPr descr="Внесение имени пользователя" title="" id="22" name="Picture"/>
            <a:graphic>
              <a:graphicData uri="http://schemas.openxmlformats.org/drawingml/2006/picture">
                <pic:pic>
                  <pic:nvPicPr>
                    <pic:cNvPr descr="image/2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1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Внесение имени пользователя</w:t>
      </w:r>
    </w:p>
    <w:p>
      <w:pPr>
        <w:pStyle w:val="CaptionedFigure"/>
      </w:pPr>
      <w:r>
        <w:drawing>
          <wp:inline>
            <wp:extent cx="3733800" cy="1067198"/>
            <wp:effectExtent b="0" l="0" r="0" t="0"/>
            <wp:docPr descr="Внесение имени пользователя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7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Внесение имени пользователя</w:t>
      </w:r>
    </w:p>
    <w:p>
      <w:pPr>
        <w:pStyle w:val="BodyText"/>
      </w:pPr>
      <w:r>
        <w:t xml:space="preserve">Далее приступили к развертыванию лабораторного стенда. Используя FAR, перешли в рабочий каталог с проектом D:/work/ioithenko/packer. Разместили в нем файл packer.exe. Вввели команды для начала автоматической установки образа операционной системы Rocky Linux</w:t>
      </w:r>
      <w:r>
        <w:t xml:space="preserve"> </w:t>
      </w:r>
      <w:r>
        <w:t xml:space="preserve">в VirtualBox и последующего формирования box-файла с дистрибутивом Rocky Linux</w:t>
      </w:r>
      <w:r>
        <w:t xml:space="preserve"> </w:t>
      </w:r>
      <w:r>
        <w:t xml:space="preserve">для VirtualBox (рис. 3).</w:t>
      </w:r>
    </w:p>
    <w:p>
      <w:pPr>
        <w:pStyle w:val="CaptionedFigure"/>
      </w:pPr>
      <w:r>
        <w:drawing>
          <wp:inline>
            <wp:extent cx="3733800" cy="2611708"/>
            <wp:effectExtent b="0" l="0" r="0" t="0"/>
            <wp:docPr descr="Автоматическая установка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1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Автоматическая установка</w:t>
      </w:r>
    </w:p>
    <w:p>
      <w:pPr>
        <w:pStyle w:val="BodyText"/>
      </w:pPr>
      <w:r>
        <w:t xml:space="preserve">По окончании процесса в рабочем каталоге сформировался box-файл</w:t>
      </w:r>
      <w:r>
        <w:t xml:space="preserve"> </w:t>
      </w:r>
      <w:r>
        <w:t xml:space="preserve">с названием vagrant-virtualbox-rocky-9-x86_64.box (рис. 4).</w:t>
      </w:r>
    </w:p>
    <w:p>
      <w:pPr>
        <w:pStyle w:val="CaptionedFigure"/>
      </w:pPr>
      <w:r>
        <w:drawing>
          <wp:inline>
            <wp:extent cx="3733800" cy="1284748"/>
            <wp:effectExtent b="0" l="0" r="0" t="0"/>
            <wp:docPr descr="box-файл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4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box-файл</w:t>
      </w:r>
    </w:p>
    <w:p>
      <w:pPr>
        <w:pStyle w:val="BodyText"/>
      </w:pPr>
      <w:r>
        <w:t xml:space="preserve">Для регистрации образа виртуальной машины в vagrant в командной строке ввели</w:t>
      </w:r>
      <w:r>
        <w:t xml:space="preserve"> </w:t>
      </w:r>
      <w:r>
        <w:t xml:space="preserve">vagrant box add rocky9 vagrant-virtualbox-rocky-9-x86_64.box</w:t>
      </w:r>
      <w:r>
        <w:t xml:space="preserve"> </w:t>
      </w:r>
      <w:r>
        <w:t xml:space="preserve">Для запуска виртуальной машины Server ввели в консоли</w:t>
      </w:r>
      <w:r>
        <w:t xml:space="preserve"> </w:t>
      </w:r>
      <w:r>
        <w:t xml:space="preserve">vagrant up server</w:t>
      </w:r>
      <w:r>
        <w:t xml:space="preserve"> </w:t>
      </w:r>
      <w:r>
        <w:t xml:space="preserve">(рис. 5).</w:t>
      </w:r>
    </w:p>
    <w:p>
      <w:pPr>
        <w:pStyle w:val="CaptionedFigure"/>
      </w:pPr>
      <w:r>
        <w:drawing>
          <wp:inline>
            <wp:extent cx="3733800" cy="1852721"/>
            <wp:effectExtent b="0" l="0" r="0" t="0"/>
            <wp:docPr descr="Запуск ВМ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2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ВМ</w:t>
      </w:r>
    </w:p>
    <w:p>
      <w:pPr>
        <w:pStyle w:val="BodyText"/>
      </w:pPr>
      <w:r>
        <w:t xml:space="preserve">Залогинились под пользователем vagrant с паролем vagrant в графическом окружении (рис. 6).</w:t>
      </w:r>
    </w:p>
    <w:p>
      <w:pPr>
        <w:pStyle w:val="CaptionedFigure"/>
      </w:pPr>
      <w:r>
        <w:drawing>
          <wp:inline>
            <wp:extent cx="3733800" cy="2505729"/>
            <wp:effectExtent b="0" l="0" r="0" t="0"/>
            <wp:docPr descr="Логин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5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Логин</w:t>
      </w:r>
    </w:p>
    <w:p>
      <w:pPr>
        <w:pStyle w:val="BodyText"/>
      </w:pPr>
      <w:r>
        <w:t xml:space="preserve">Для запуска виртуальной машины Client повторили действия (рис. 7).</w:t>
      </w:r>
    </w:p>
    <w:p>
      <w:pPr>
        <w:pStyle w:val="CaptionedFigure"/>
      </w:pPr>
      <w:r>
        <w:drawing>
          <wp:inline>
            <wp:extent cx="3733800" cy="1737946"/>
            <wp:effectExtent b="0" l="0" r="0" t="0"/>
            <wp:docPr descr="Логин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7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Логин</w:t>
      </w:r>
    </w:p>
    <w:p>
      <w:pPr>
        <w:pStyle w:val="BodyText"/>
      </w:pPr>
      <w:r>
        <w:t xml:space="preserve">Подключились к серверу из консоли:</w:t>
      </w:r>
      <w:r>
        <w:t xml:space="preserve"> </w:t>
      </w:r>
      <w:r>
        <w:t xml:space="preserve">vagrant ssh server</w:t>
      </w:r>
      <w:r>
        <w:t xml:space="preserve"> </w:t>
      </w:r>
      <w:r>
        <w:t xml:space="preserve">Ввели пароль vagrant. Перешли к пользователю ioithenko:</w:t>
      </w:r>
      <w:r>
        <w:t xml:space="preserve"> </w:t>
      </w:r>
      <w:r>
        <w:t xml:space="preserve">su - ioithenko</w:t>
      </w:r>
      <w:r>
        <w:t xml:space="preserve"> </w:t>
      </w:r>
      <w:r>
        <w:t xml:space="preserve">Пользователь не был найден.</w:t>
      </w:r>
      <w:r>
        <w:t xml:space="preserve"> </w:t>
      </w:r>
      <w:r>
        <w:t xml:space="preserve">Отлогинились (рис. 8).</w:t>
      </w:r>
    </w:p>
    <w:p>
      <w:pPr>
        <w:pStyle w:val="CaptionedFigure"/>
      </w:pPr>
      <w:r>
        <w:drawing>
          <wp:inline>
            <wp:extent cx="3733800" cy="2014105"/>
            <wp:effectExtent b="0" l="0" r="0" t="0"/>
            <wp:docPr descr="Подключение к серверу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Подключение к серверу</w:t>
      </w:r>
    </w:p>
    <w:p>
      <w:pPr>
        <w:pStyle w:val="BodyText"/>
      </w:pPr>
      <w:r>
        <w:t xml:space="preserve">Выполните тоже самое для клиента. Пользователь также не был найден.</w:t>
      </w:r>
      <w:r>
        <w:t xml:space="preserve"> </w:t>
      </w:r>
      <w:r>
        <w:t xml:space="preserve">Выключили обе виртуальные машины:</w:t>
      </w:r>
      <w:r>
        <w:t xml:space="preserve"> </w:t>
      </w:r>
      <w:r>
        <w:t xml:space="preserve">vagrant halt server</w:t>
      </w:r>
      <w:r>
        <w:t xml:space="preserve"> </w:t>
      </w:r>
      <w:r>
        <w:t xml:space="preserve">vagrant halt client</w:t>
      </w:r>
      <w:r>
        <w:t xml:space="preserve"> </w:t>
      </w:r>
      <w:r>
        <w:t xml:space="preserve">(рис. 9).</w:t>
      </w:r>
    </w:p>
    <w:p>
      <w:pPr>
        <w:pStyle w:val="CaptionedFigure"/>
      </w:pPr>
      <w:r>
        <w:drawing>
          <wp:inline>
            <wp:extent cx="3733800" cy="330378"/>
            <wp:effectExtent b="0" l="0" r="0" t="0"/>
            <wp:docPr descr="Подключение к клиенту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Подключение к клиенту</w:t>
      </w:r>
    </w:p>
    <w:p>
      <w:pPr>
        <w:pStyle w:val="BodyText"/>
      </w:pPr>
      <w:r>
        <w:t xml:space="preserve">Для отработки созданных скриптов во время загрузки виртуальных машин убедились, что в конфигурационном файле Vagrantfile до строк с конфигурацией сервера имеется запись (рис. 10):</w:t>
      </w:r>
    </w:p>
    <w:p>
      <w:pPr>
        <w:pStyle w:val="CaptionedFigure"/>
      </w:pPr>
      <w:r>
        <w:drawing>
          <wp:inline>
            <wp:extent cx="3733800" cy="3116831"/>
            <wp:effectExtent b="0" l="0" r="0" t="0"/>
            <wp:docPr descr="Конфигурационный файл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6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Конфигурационный файл</w:t>
      </w:r>
    </w:p>
    <w:p>
      <w:pPr>
        <w:pStyle w:val="BodyText"/>
      </w:pPr>
      <w:r>
        <w:t xml:space="preserve">Зафиксируем внесённые изменения для внутренних настроек виртуальных машин, введя в терминале</w:t>
      </w:r>
      <w:r>
        <w:t xml:space="preserve"> </w:t>
      </w:r>
      <w:r>
        <w:t xml:space="preserve">vagrant up server –provision</w:t>
      </w:r>
      <w:r>
        <w:t xml:space="preserve"> </w:t>
      </w:r>
      <w:r>
        <w:t xml:space="preserve">vagrant up client –provision</w:t>
      </w:r>
      <w:r>
        <w:t xml:space="preserve"> </w:t>
      </w:r>
      <w:r>
        <w:t xml:space="preserve">(рис. 11) и (рис. 12).</w:t>
      </w:r>
    </w:p>
    <w:p>
      <w:pPr>
        <w:pStyle w:val="CaptionedFigure"/>
      </w:pPr>
      <w:r>
        <w:drawing>
          <wp:inline>
            <wp:extent cx="3733800" cy="2349788"/>
            <wp:effectExtent b="0" l="0" r="0" t="0"/>
            <wp:docPr descr="Внесение изменений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9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Внесение изменений</w:t>
      </w:r>
    </w:p>
    <w:p>
      <w:pPr>
        <w:pStyle w:val="CaptionedFigure"/>
      </w:pPr>
      <w:r>
        <w:drawing>
          <wp:inline>
            <wp:extent cx="3733800" cy="1683427"/>
            <wp:effectExtent b="0" l="0" r="0" t="0"/>
            <wp:docPr descr="Внесение изменений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3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Внесение изменений</w:t>
      </w:r>
    </w:p>
    <w:p>
      <w:pPr>
        <w:pStyle w:val="BodyText"/>
      </w:pPr>
      <w:r>
        <w:t xml:space="preserve">Залогинились на сервере и клиенте под созданным пользователем (рис. 13) и (рис. 14).</w:t>
      </w:r>
    </w:p>
    <w:p>
      <w:pPr>
        <w:pStyle w:val="CaptionedFigure"/>
      </w:pPr>
      <w:r>
        <w:drawing>
          <wp:inline>
            <wp:extent cx="3733800" cy="2713111"/>
            <wp:effectExtent b="0" l="0" r="0" t="0"/>
            <wp:docPr descr="Логин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3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Логин</w:t>
      </w:r>
    </w:p>
    <w:p>
      <w:pPr>
        <w:pStyle w:val="CaptionedFigure"/>
      </w:pPr>
      <w:r>
        <w:drawing>
          <wp:inline>
            <wp:extent cx="3733800" cy="2352526"/>
            <wp:effectExtent b="0" l="0" r="0" t="0"/>
            <wp:docPr descr="Логин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2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Логин</w:t>
      </w:r>
    </w:p>
    <w:p>
      <w:pPr>
        <w:pStyle w:val="BodyText"/>
      </w:pPr>
      <w:r>
        <w:t xml:space="preserve">Убедимся, что в терминале приглашение отображается в виде ioithenko@server.ioithenko.net (рис. 15) на сервере и в виде ioithenko@client.ioithenko.net (рис. 16) на клиенте.</w:t>
      </w:r>
    </w:p>
    <w:p>
      <w:pPr>
        <w:pStyle w:val="CaptionedFigure"/>
      </w:pPr>
      <w:r>
        <w:drawing>
          <wp:inline>
            <wp:extent cx="3733800" cy="1538325"/>
            <wp:effectExtent b="0" l="0" r="0" t="0"/>
            <wp:docPr descr="Терминал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8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Терминал</w:t>
      </w:r>
    </w:p>
    <w:p>
      <w:pPr>
        <w:pStyle w:val="CaptionedFigure"/>
      </w:pPr>
      <w:r>
        <w:drawing>
          <wp:inline>
            <wp:extent cx="3733800" cy="1472484"/>
            <wp:effectExtent b="0" l="0" r="0" t="0"/>
            <wp:docPr descr="Терминал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72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Терминал</w:t>
      </w:r>
    </w:p>
    <w:p>
      <w:pPr>
        <w:pStyle w:val="BodyText"/>
      </w:pPr>
      <w:r>
        <w:t xml:space="preserve">Выключим виртуальные машины. Скопируем необходимые для работы с Vagrant файлы и box-файлы виртуальных машин в другой каталог ОС.</w:t>
      </w:r>
    </w:p>
    <w:bookmarkEnd w:id="69"/>
    <w:bookmarkStart w:id="7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я приобрела практические навыки установки</w:t>
      </w:r>
      <w:r>
        <w:t xml:space="preserve"> </w:t>
      </w:r>
      <w:r>
        <w:t xml:space="preserve">Rocky Linux на виртуальную машину с помощью инструмента Vagrant.</w:t>
      </w:r>
    </w:p>
    <w:bookmarkEnd w:id="70"/>
    <w:bookmarkStart w:id="7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Для чего предназначен Vagrant?</w:t>
      </w:r>
    </w:p>
    <w:p>
      <w:pPr>
        <w:pStyle w:val="FirstParagraph"/>
      </w:pPr>
      <w:r>
        <w:t xml:space="preserve">Vagrant — это инструмент, который позволяет создавать и управлять виртуальными машинами в рамках одного рабочего процесса. Он автоматизирует как установку основного дистрибутива операционной системы на ВМ, так и последующую настройку необходимого программного обеспечения.</w:t>
      </w:r>
    </w:p>
    <w:p>
      <w:pPr>
        <w:pStyle w:val="Compact"/>
        <w:numPr>
          <w:ilvl w:val="0"/>
          <w:numId w:val="1002"/>
        </w:numPr>
      </w:pPr>
      <w:r>
        <w:t xml:space="preserve">Что такое box-файл? В чём назначение Vagrantfile?</w:t>
      </w:r>
    </w:p>
    <w:p>
      <w:pPr>
        <w:pStyle w:val="FirstParagraph"/>
      </w:pPr>
      <w:r>
        <w:t xml:space="preserve">box-файл — сохранённый образ виртуальной машины с развёрнутой в ней операционной системой, box-файл используется как основа для клонирования виртуальных машин с теми или иными настройками.</w:t>
      </w:r>
    </w:p>
    <w:p>
      <w:pPr>
        <w:pStyle w:val="BodyText"/>
      </w:pPr>
      <w:r>
        <w:t xml:space="preserve">Vagrantfile — конфигурационный файл, написанный</w:t>
      </w:r>
      <w:r>
        <w:t xml:space="preserve"> </w:t>
      </w:r>
      <w:r>
        <w:t xml:space="preserve">на языке Ruby, в котором указаны настройки запуска виртуальной машины.</w:t>
      </w:r>
    </w:p>
    <w:p>
      <w:pPr>
        <w:pStyle w:val="Compact"/>
        <w:numPr>
          <w:ilvl w:val="0"/>
          <w:numId w:val="1003"/>
        </w:numPr>
      </w:pPr>
      <w:r>
        <w:t xml:space="preserve">Приведите описание и примеры вызова основных команд Vagrant.</w:t>
      </w:r>
    </w:p>
    <w:p>
      <w:pPr>
        <w:pStyle w:val="FirstParagraph"/>
      </w:pPr>
      <w:r>
        <w:t xml:space="preserve">vagrant help — вызов справки по командам Vagrant;</w:t>
      </w:r>
      <w:r>
        <w:t xml:space="preserve"> </w:t>
      </w:r>
      <w:r>
        <w:t xml:space="preserve">vagrant box list — список подключённых к Vagrant box-файлов;</w:t>
      </w:r>
      <w:r>
        <w:t xml:space="preserve"> </w:t>
      </w:r>
      <w:r>
        <w:t xml:space="preserve">vagrant box add — подключение box-файла к Vagrant;</w:t>
      </w:r>
      <w:r>
        <w:t xml:space="preserve"> </w:t>
      </w:r>
      <w:r>
        <w:t xml:space="preserve">vagrant destroy— отключение box-файла от Vagrant и удаление его из</w:t>
      </w:r>
      <w:r>
        <w:t xml:space="preserve"> </w:t>
      </w:r>
      <w:r>
        <w:t xml:space="preserve">виртуального окружения;</w:t>
      </w:r>
      <w:r>
        <w:t xml:space="preserve"> </w:t>
      </w:r>
      <w:r>
        <w:t xml:space="preserve">vagrant init — создание «шаблонного» конфигурационного файла</w:t>
      </w:r>
      <w:r>
        <w:t xml:space="preserve"> </w:t>
      </w:r>
      <w:r>
        <w:t xml:space="preserve">Vagrantfile для его последующего изменения;</w:t>
      </w:r>
      <w:r>
        <w:t xml:space="preserve"> </w:t>
      </w:r>
      <w:r>
        <w:t xml:space="preserve">vagrant up — запуск виртуальной машины с использованием инструкций</w:t>
      </w:r>
      <w:r>
        <w:t xml:space="preserve"> </w:t>
      </w:r>
      <w:r>
        <w:t xml:space="preserve">по запуску из конфигурационного файла Vagrantfile;</w:t>
      </w:r>
      <w:r>
        <w:t xml:space="preserve"> </w:t>
      </w:r>
      <w:r>
        <w:t xml:space="preserve">vagrant reload — перезагрузка виртуальной машины;</w:t>
      </w:r>
      <w:r>
        <w:t xml:space="preserve"> </w:t>
      </w:r>
      <w:r>
        <w:t xml:space="preserve">vagrant halt — остановка и выключение виртуальной машины;</w:t>
      </w:r>
      <w:r>
        <w:t xml:space="preserve"> </w:t>
      </w:r>
      <w:r>
        <w:t xml:space="preserve">vagrant provision — настройка внутреннего окружения имеющейся виртуальной машины;</w:t>
      </w:r>
      <w:r>
        <w:t xml:space="preserve"> </w:t>
      </w:r>
      <w:r>
        <w:t xml:space="preserve">vagrant ssh — подключение к виртуальной машине через ssh.</w:t>
      </w:r>
    </w:p>
    <w:p>
      <w:pPr>
        <w:pStyle w:val="Compact"/>
        <w:numPr>
          <w:ilvl w:val="0"/>
          <w:numId w:val="1004"/>
        </w:numPr>
      </w:pPr>
      <w:r>
        <w:t xml:space="preserve">Дайте построчные пояснения содержания файлов vagrant-rocky.pkr.hcl, ks.cfg, Vagrantfile, Makefile.</w:t>
      </w:r>
    </w:p>
    <w:p>
      <w:pPr>
        <w:pStyle w:val="FirstParagraph"/>
      </w:pPr>
      <w:r>
        <w:t xml:space="preserve">vagrant-rocky.pkr.hcl — файл конфигурации для Packer — инструмента, который используется для автоматизации создания образов виртуальных машин. Сначала указываются необходимые плагины для работы: Vagrant и VirtualBox.</w:t>
      </w:r>
      <w:r>
        <w:t xml:space="preserve"> </w:t>
      </w:r>
      <w:r>
        <w:t xml:space="preserve">Задают параметры, такие как описание артефакта, версия, размер диска, контрольная сумма ISO-образа и URL для загрузки ISO. Значения по умолчанию могут быть изменены при запуске Packer.</w:t>
      </w:r>
      <w:r>
        <w:t xml:space="preserve"> </w:t>
      </w:r>
      <w:r>
        <w:t xml:space="preserve">Далее определяется источник виртуальной машины, которая будет создана с использованием ISO-образа. Здесь указываются команды для загрузки, настройки диска, параметры SSH и другие настройки.</w:t>
      </w:r>
      <w:r>
        <w:t xml:space="preserve"> </w:t>
      </w:r>
      <w:r>
        <w:t xml:space="preserve">Определяется процесс сборки, включающий в себя:</w:t>
      </w:r>
      <w:r>
        <w:t xml:space="preserve"> </w:t>
      </w:r>
      <w:r>
        <w:t xml:space="preserve">- Provisioner: Используется для выполнения команд на созданной виртуальной машине (например, установка программного обеспечения).</w:t>
      </w:r>
      <w:r>
        <w:t xml:space="preserve"> </w:t>
      </w:r>
      <w:r>
        <w:t xml:space="preserve">- Post-processor: Создает Vagrant box из полученного образа виртуальной машины.</w:t>
      </w:r>
    </w:p>
    <w:p>
      <w:pPr>
        <w:pStyle w:val="BodyText"/>
      </w:pPr>
      <w:r>
        <w:t xml:space="preserve">Vagrantfile - Первые две строки указывают на режим работы с Vagrantfile и использование языка Ruby. Затем идёт цикл do, заменяющий конструкцию Vagrant.configure далее по тексту на config. Строка config.vm.box =</w:t>
      </w:r>
      <w:r>
        <w:t xml:space="preserve"> </w:t>
      </w:r>
      <w:r>
        <w:t xml:space="preserve">“</w:t>
      </w:r>
      <w:r>
        <w:t xml:space="preserve">BOX_NAME</w:t>
      </w:r>
      <w:r>
        <w:t xml:space="preserve">”</w:t>
      </w:r>
      <w:r>
        <w:t xml:space="preserve"> </w:t>
      </w:r>
      <w:r>
        <w:t xml:space="preserve">задаёт название образа (box-файла) виртуальной машины (обычно выбирается из официального репозитория).</w:t>
      </w:r>
      <w:r>
        <w:t xml:space="preserve"> </w:t>
      </w:r>
      <w:r>
        <w:t xml:space="preserve">Строка config.vm.hostname =</w:t>
      </w:r>
      <w:r>
        <w:t xml:space="preserve"> </w:t>
      </w:r>
      <w:r>
        <w:t xml:space="preserve">“</w:t>
      </w:r>
      <w:r>
        <w:t xml:space="preserve">HOST_NAME</w:t>
      </w:r>
      <w:r>
        <w:t xml:space="preserve">”</w:t>
      </w:r>
      <w:r>
        <w:t xml:space="preserve"> </w:t>
      </w:r>
      <w:r>
        <w:t xml:space="preserve">задаёт имя виртуальной машины. Конструкция config.vm.network задаёт тип сетевого соединения</w:t>
      </w:r>
      <w:r>
        <w:t xml:space="preserve"> </w:t>
      </w:r>
      <w:r>
        <w:t xml:space="preserve">и может иметь следующие назначения:</w:t>
      </w:r>
    </w:p>
    <w:p>
      <w:pPr>
        <w:pStyle w:val="Compact"/>
        <w:numPr>
          <w:ilvl w:val="0"/>
          <w:numId w:val="1005"/>
        </w:numPr>
      </w:pPr>
      <w:r>
        <w:t xml:space="preserve">config.vm.network</w:t>
      </w:r>
      <w:r>
        <w:t xml:space="preserve"> </w:t>
      </w:r>
      <w:r>
        <w:t xml:space="preserve">“</w:t>
      </w:r>
      <w:r>
        <w:t xml:space="preserve">private_network</w:t>
      </w:r>
      <w:r>
        <w:t xml:space="preserve">”</w:t>
      </w:r>
      <w:r>
        <w:t xml:space="preserve">, ip:</w:t>
      </w:r>
      <w:r>
        <w:t xml:space="preserve"> </w:t>
      </w:r>
      <w:r>
        <w:t xml:space="preserve">“</w:t>
      </w:r>
      <w:r>
        <w:t xml:space="preserve">xxx.xxx.xxx.xxx</w:t>
      </w:r>
      <w:r>
        <w:t xml:space="preserve">”</w:t>
      </w:r>
      <w:r>
        <w:t xml:space="preserve"> </w:t>
      </w:r>
      <w:r>
        <w:t xml:space="preserve">— адрес из внутренней сети;</w:t>
      </w:r>
    </w:p>
    <w:p>
      <w:pPr>
        <w:pStyle w:val="Compact"/>
        <w:numPr>
          <w:ilvl w:val="0"/>
          <w:numId w:val="1005"/>
        </w:numPr>
      </w:pPr>
      <w:r>
        <w:t xml:space="preserve">config.vm.network</w:t>
      </w:r>
      <w:r>
        <w:t xml:space="preserve"> </w:t>
      </w:r>
      <w:r>
        <w:t xml:space="preserve">“</w:t>
      </w:r>
      <w:r>
        <w:t xml:space="preserve">public_network</w:t>
      </w:r>
      <w:r>
        <w:t xml:space="preserve">”</w:t>
      </w:r>
      <w:r>
        <w:t xml:space="preserve">, ip:</w:t>
      </w:r>
      <w:r>
        <w:t xml:space="preserve"> </w:t>
      </w:r>
      <w:r>
        <w:t xml:space="preserve">“</w:t>
      </w:r>
      <w:r>
        <w:t xml:space="preserve">xxx.xxx.xxx.xxx</w:t>
      </w:r>
      <w:r>
        <w:t xml:space="preserve">”</w:t>
      </w:r>
      <w:r>
        <w:t xml:space="preserve"> </w:t>
      </w:r>
      <w:r>
        <w:t xml:space="preserve">— публичный адрес,</w:t>
      </w:r>
      <w:r>
        <w:t xml:space="preserve"> </w:t>
      </w:r>
      <w:r>
        <w:t xml:space="preserve">по которому виртуальная машина будет доступна;</w:t>
      </w:r>
    </w:p>
    <w:p>
      <w:pPr>
        <w:pStyle w:val="Compact"/>
        <w:numPr>
          <w:ilvl w:val="0"/>
          <w:numId w:val="1005"/>
        </w:numPr>
      </w:pPr>
      <w:r>
        <w:t xml:space="preserve">config.vm.network</w:t>
      </w:r>
      <w:r>
        <w:t xml:space="preserve"> </w:t>
      </w:r>
      <w:r>
        <w:t xml:space="preserve">“</w:t>
      </w:r>
      <w:r>
        <w:t xml:space="preserve">private_network</w:t>
      </w:r>
      <w:r>
        <w:t xml:space="preserve">”</w:t>
      </w:r>
      <w:r>
        <w:t xml:space="preserve">, type:</w:t>
      </w:r>
      <w:r>
        <w:t xml:space="preserve"> </w:t>
      </w:r>
      <w:r>
        <w:t xml:space="preserve">“</w:t>
      </w:r>
      <w:r>
        <w:t xml:space="preserve">dhcp</w:t>
      </w:r>
      <w:r>
        <w:t xml:space="preserve">”</w:t>
      </w:r>
      <w:r>
        <w:t xml:space="preserve"> </w:t>
      </w:r>
      <w:r>
        <w:t xml:space="preserve">— адрес, назначаемый по протоколу DHCP.</w:t>
      </w:r>
    </w:p>
    <w:p>
      <w:pPr>
        <w:pStyle w:val="FirstParagraph"/>
      </w:pPr>
      <w:r>
        <w:t xml:space="preserve">Строка config.vm.define</w:t>
      </w:r>
      <w:r>
        <w:t xml:space="preserve"> </w:t>
      </w:r>
      <w:r>
        <w:t xml:space="preserve">“</w:t>
      </w:r>
      <w:r>
        <w:t xml:space="preserve">VM_NAME</w:t>
      </w:r>
      <w:r>
        <w:t xml:space="preserve">”</w:t>
      </w:r>
      <w:r>
        <w:t xml:space="preserve"> </w:t>
      </w:r>
      <w:r>
        <w:t xml:space="preserve">задаёт название виртуальной машины, по которому можно обращаться к ней из Vagrant и VirtualBox. В конце идёт конструкция, определяющая параметры провайдера, а именно запуск виртуальной машины без графического интерфейса и с выделением 1 ГБ памяти.</w:t>
      </w:r>
    </w:p>
    <w:bookmarkEnd w:id="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21" Target="media/rId21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Ищенко Ирина Олеговна</dc:creator>
  <dc:language>ru-RU</dc:language>
  <cp:keywords/>
  <dcterms:created xsi:type="dcterms:W3CDTF">2024-09-06T21:50:04Z</dcterms:created>
  <dcterms:modified xsi:type="dcterms:W3CDTF">2024-09-06T21:50:04Z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